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50" w:lineRule="atLeast"/>
        <w:outlineLvl w:val="1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附件</w:t>
      </w:r>
    </w:p>
    <w:p>
      <w:pPr>
        <w:widowControl/>
        <w:shd w:val="clear" w:color="auto" w:fill="FFFFFF"/>
        <w:spacing w:line="450" w:lineRule="atLeast"/>
        <w:jc w:val="center"/>
        <w:outlineLvl w:val="1"/>
        <w:rPr>
          <w:rFonts w:ascii="宋体" w:hAnsi="宋体" w:eastAsia="宋体" w:cs="宋体"/>
          <w:b/>
          <w:bCs/>
          <w:color w:val="322725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燃气蒸汽锅炉</w:t>
      </w:r>
      <w:r>
        <w:rPr>
          <w:rFonts w:hint="eastAsia" w:ascii="宋体" w:hAnsi="宋体" w:eastAsia="宋体" w:cs="宋体"/>
          <w:b/>
          <w:bCs/>
          <w:color w:val="322725"/>
          <w:kern w:val="0"/>
          <w:sz w:val="24"/>
          <w:szCs w:val="24"/>
        </w:rPr>
        <w:t>技术要求</w:t>
      </w:r>
    </w:p>
    <w:p>
      <w:pPr>
        <w:widowControl/>
        <w:shd w:val="clear" w:color="auto" w:fill="FFFFFF"/>
        <w:spacing w:line="360" w:lineRule="atLeast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（一）蒸汽锅炉技术参数表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5"/>
        <w:gridCol w:w="6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技术性能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ind w:firstLine="482" w:firstLineChars="201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产品型号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W</w:t>
            </w:r>
            <w:bookmarkStart w:id="0" w:name="_Hlk33005956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</w:t>
            </w:r>
            <w:bookmarkEnd w:id="0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S8-1.25-Y.Q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ind w:firstLine="482" w:firstLineChars="201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Cs w:val="21"/>
              </w:rPr>
              <w:t>锅炉结构型式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Cs w:val="21"/>
              </w:rPr>
              <w:t>卧式内燃二回程湿背式+节能器+冷凝器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额定蒸发量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8T/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额定蒸</w:t>
            </w:r>
            <w:bookmarkStart w:id="1" w:name="_Hlk33005892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汽</w:t>
            </w:r>
            <w:bookmarkEnd w:id="1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压力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1.25MP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额定蒸汽温度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给水温度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锅炉热效率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≧98%（提供能效测试报告）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适用燃料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天然气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燃烧方式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Cs w:val="21"/>
              </w:rPr>
              <w:t>室燃炉微正压燃烧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燃天然气燃烧器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RS810  （意大利利雅路/电子式比例调节）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燃烧器功率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18.5KW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给水泵功率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锅炉控制方式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全自动微电脑控制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给水方式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变频给水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燃气消耗量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≤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4"/>
                <w:szCs w:val="24"/>
              </w:rPr>
              <w:t>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hint="eastAsia" w:ascii="宋体" w:hAnsi="宋体"/>
                <w:sz w:val="24"/>
                <w:vertAlign w:val="superscript"/>
              </w:rPr>
              <w:t>3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/h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电源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3*380V   50HZ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运行排烟温度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≤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℃(节能器后温度，提供能效测试报告)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Cs w:val="21"/>
              </w:rPr>
              <w:t>锅炉外包材质及厚度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Cs w:val="21"/>
              </w:rPr>
              <w:t>铝板或不锈钢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415" w:type="dxa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锅炉排放</w:t>
            </w:r>
          </w:p>
        </w:tc>
        <w:tc>
          <w:tcPr>
            <w:tcW w:w="6232" w:type="dxa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19.1</w:t>
            </w:r>
          </w:p>
        </w:tc>
        <w:tc>
          <w:tcPr>
            <w:tcW w:w="2415" w:type="dxa"/>
            <w:vAlign w:val="center"/>
          </w:tcPr>
          <w:p>
            <w:pPr>
              <w:pStyle w:val="19"/>
              <w:spacing w:line="240" w:lineRule="atLeas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NOX排放浓度</w:t>
            </w:r>
          </w:p>
        </w:tc>
        <w:tc>
          <w:tcPr>
            <w:tcW w:w="6232" w:type="dxa"/>
            <w:vAlign w:val="center"/>
          </w:tcPr>
          <w:p>
            <w:pPr>
              <w:pStyle w:val="19"/>
              <w:spacing w:line="240" w:lineRule="atLeas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≤120mg/m</w:t>
            </w:r>
            <w:r>
              <w:rPr>
                <w:rFonts w:hint="eastAsia" w:ascii="宋体" w:hAnsi="宋体"/>
                <w:sz w:val="24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19.2</w:t>
            </w:r>
          </w:p>
        </w:tc>
        <w:tc>
          <w:tcPr>
            <w:tcW w:w="2415" w:type="dxa"/>
            <w:vAlign w:val="center"/>
          </w:tcPr>
          <w:p>
            <w:pPr>
              <w:pStyle w:val="19"/>
              <w:spacing w:line="240" w:lineRule="atLeas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SO2排放浓度</w:t>
            </w:r>
          </w:p>
        </w:tc>
        <w:tc>
          <w:tcPr>
            <w:tcW w:w="6232" w:type="dxa"/>
            <w:vAlign w:val="center"/>
          </w:tcPr>
          <w:p>
            <w:pPr>
              <w:pStyle w:val="19"/>
              <w:spacing w:line="240" w:lineRule="atLeas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≤10mg/m</w:t>
            </w:r>
            <w:r>
              <w:rPr>
                <w:rFonts w:hint="eastAsia" w:ascii="宋体" w:hAnsi="宋体"/>
                <w:sz w:val="24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spacing w:line="360" w:lineRule="atLeas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19.3</w:t>
            </w:r>
          </w:p>
        </w:tc>
        <w:tc>
          <w:tcPr>
            <w:tcW w:w="2415" w:type="dxa"/>
            <w:vAlign w:val="center"/>
          </w:tcPr>
          <w:p>
            <w:pPr>
              <w:pStyle w:val="19"/>
              <w:spacing w:line="240" w:lineRule="atLeas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烟尘排放浓度</w:t>
            </w:r>
          </w:p>
        </w:tc>
        <w:tc>
          <w:tcPr>
            <w:tcW w:w="6232" w:type="dxa"/>
            <w:vAlign w:val="center"/>
          </w:tcPr>
          <w:p>
            <w:pPr>
              <w:tabs>
                <w:tab w:val="left" w:pos="900"/>
              </w:tabs>
              <w:spacing w:line="460" w:lineRule="exact"/>
              <w:ind w:left="34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≤5mg/m</w:t>
            </w:r>
            <w:r>
              <w:rPr>
                <w:rFonts w:hint="eastAsia" w:ascii="宋体" w:hAnsi="宋体"/>
                <w:sz w:val="24"/>
                <w:vertAlign w:val="superscript"/>
              </w:rPr>
              <w:t>3</w:t>
            </w:r>
          </w:p>
        </w:tc>
      </w:tr>
    </w:tbl>
    <w:p>
      <w:pPr>
        <w:widowControl/>
        <w:numPr>
          <w:ilvl w:val="0"/>
          <w:numId w:val="1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一体式冷凝蒸汽锅炉WNS8-1.25-Y.Q炉体部分配置清单</w:t>
      </w:r>
    </w:p>
    <w:p>
      <w:pPr>
        <w:widowControl/>
        <w:numPr>
          <w:ilvl w:val="0"/>
          <w:numId w:val="2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技术资料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3863"/>
        <w:gridCol w:w="1972"/>
        <w:gridCol w:w="2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863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97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281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63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技术文件（全套）</w:t>
            </w:r>
          </w:p>
        </w:tc>
        <w:tc>
          <w:tcPr>
            <w:tcW w:w="197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1份</w:t>
            </w:r>
          </w:p>
        </w:tc>
        <w:tc>
          <w:tcPr>
            <w:tcW w:w="281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原厂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.1</w:t>
            </w:r>
          </w:p>
        </w:tc>
        <w:tc>
          <w:tcPr>
            <w:tcW w:w="3863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锅炉总图（省技监局审核盖章）</w:t>
            </w:r>
          </w:p>
        </w:tc>
        <w:tc>
          <w:tcPr>
            <w:tcW w:w="197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1份</w:t>
            </w:r>
          </w:p>
        </w:tc>
        <w:tc>
          <w:tcPr>
            <w:tcW w:w="281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原厂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0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.2</w:t>
            </w:r>
          </w:p>
        </w:tc>
        <w:tc>
          <w:tcPr>
            <w:tcW w:w="3863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质量证明书（省技监局审核盖章）</w:t>
            </w:r>
          </w:p>
        </w:tc>
        <w:tc>
          <w:tcPr>
            <w:tcW w:w="197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81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原厂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1.3</w:t>
            </w:r>
          </w:p>
        </w:tc>
        <w:tc>
          <w:tcPr>
            <w:tcW w:w="3863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监检证书（省技监局审核盖章）</w:t>
            </w:r>
          </w:p>
        </w:tc>
        <w:tc>
          <w:tcPr>
            <w:tcW w:w="197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1份</w:t>
            </w:r>
          </w:p>
        </w:tc>
        <w:tc>
          <w:tcPr>
            <w:tcW w:w="281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原厂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.4</w:t>
            </w:r>
          </w:p>
        </w:tc>
        <w:tc>
          <w:tcPr>
            <w:tcW w:w="3863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产品安装使用说明书</w:t>
            </w:r>
          </w:p>
        </w:tc>
        <w:tc>
          <w:tcPr>
            <w:tcW w:w="197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1份</w:t>
            </w:r>
          </w:p>
        </w:tc>
        <w:tc>
          <w:tcPr>
            <w:tcW w:w="281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原厂</w:t>
            </w:r>
          </w:p>
        </w:tc>
      </w:tr>
    </w:tbl>
    <w:p>
      <w:pPr>
        <w:widowControl/>
        <w:numPr>
          <w:ilvl w:val="0"/>
          <w:numId w:val="2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锅炉设备主要部分配置清单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2475"/>
        <w:gridCol w:w="2835"/>
        <w:gridCol w:w="915"/>
        <w:gridCol w:w="2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83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91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</w:tbl>
    <w:p>
      <w:pPr>
        <w:widowControl/>
        <w:numPr>
          <w:ilvl w:val="0"/>
          <w:numId w:val="3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锅炉炉体（标准配置）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2400"/>
        <w:gridCol w:w="2750"/>
        <w:gridCol w:w="927"/>
        <w:gridCol w:w="25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锅炉本体</w:t>
            </w:r>
          </w:p>
        </w:tc>
        <w:tc>
          <w:tcPr>
            <w:tcW w:w="275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WNS8-1.25-Y.Q节能型</w:t>
            </w:r>
          </w:p>
        </w:tc>
        <w:tc>
          <w:tcPr>
            <w:tcW w:w="92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0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节能器</w:t>
            </w:r>
          </w:p>
        </w:tc>
        <w:tc>
          <w:tcPr>
            <w:tcW w:w="275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0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冷凝器</w:t>
            </w:r>
          </w:p>
        </w:tc>
        <w:tc>
          <w:tcPr>
            <w:tcW w:w="275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锅炉配套（节能型）</w:t>
            </w:r>
          </w:p>
        </w:tc>
        <w:tc>
          <w:tcPr>
            <w:tcW w:w="92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0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连接烟道、连接分气缸蒸汽管道</w:t>
            </w:r>
          </w:p>
        </w:tc>
        <w:tc>
          <w:tcPr>
            <w:tcW w:w="275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各1</w:t>
            </w:r>
          </w:p>
        </w:tc>
        <w:tc>
          <w:tcPr>
            <w:tcW w:w="2589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bookmarkStart w:id="2" w:name="_Hlk33011859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0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锅炉防爆装置</w:t>
            </w:r>
          </w:p>
        </w:tc>
        <w:tc>
          <w:tcPr>
            <w:tcW w:w="275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根据国家锅规标准</w:t>
            </w:r>
          </w:p>
        </w:tc>
        <w:tc>
          <w:tcPr>
            <w:tcW w:w="92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2589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bookmarkEnd w:id="2"/>
    </w:tbl>
    <w:p>
      <w:pPr>
        <w:widowControl/>
        <w:numPr>
          <w:ilvl w:val="0"/>
          <w:numId w:val="3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燃烧器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2460"/>
        <w:gridCol w:w="2790"/>
        <w:gridCol w:w="960"/>
        <w:gridCol w:w="2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天然气燃烧器</w:t>
            </w:r>
          </w:p>
        </w:tc>
        <w:tc>
          <w:tcPr>
            <w:tcW w:w="279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RS810（带电子比例调节）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意大利利雅路原装进口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燃气阀组DN65</w:t>
            </w:r>
          </w:p>
        </w:tc>
        <w:tc>
          <w:tcPr>
            <w:tcW w:w="2790" w:type="dxa"/>
            <w:vMerge w:val="restart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投标方设计（质量要求：达到或相当于德国原装进口 “西门子”）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稳定、安全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燃气过滤器DN65</w:t>
            </w:r>
          </w:p>
        </w:tc>
        <w:tc>
          <w:tcPr>
            <w:tcW w:w="2790" w:type="dxa"/>
            <w:vMerge w:val="continue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保护燃烧器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燃气检漏装置</w:t>
            </w:r>
          </w:p>
        </w:tc>
        <w:tc>
          <w:tcPr>
            <w:tcW w:w="2790" w:type="dxa"/>
            <w:vMerge w:val="continue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锅炉内部、安全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程控器（省天然气）</w:t>
            </w:r>
          </w:p>
        </w:tc>
        <w:tc>
          <w:tcPr>
            <w:tcW w:w="2790" w:type="dxa"/>
            <w:vMerge w:val="continue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精准控制燃烧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伺服马达（风门）</w:t>
            </w:r>
          </w:p>
        </w:tc>
        <w:tc>
          <w:tcPr>
            <w:tcW w:w="2790" w:type="dxa"/>
            <w:vMerge w:val="continue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精准节能、稳定</w:t>
            </w:r>
          </w:p>
        </w:tc>
      </w:tr>
    </w:tbl>
    <w:p>
      <w:pPr>
        <w:widowControl/>
        <w:numPr>
          <w:ilvl w:val="0"/>
          <w:numId w:val="3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阀门仪表（标准配置）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2460"/>
        <w:gridCol w:w="2805"/>
        <w:gridCol w:w="930"/>
        <w:gridCol w:w="2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安全阀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PN2.5</w:t>
            </w: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2个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投标方标配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主气阀、付气阀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整套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压力控制器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KP36   0-1.6MP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双色水位计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B49X2.5-350</w:t>
            </w: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水位报警器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PN1.6DN25</w:t>
            </w: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压力表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Y-150（0-2.5MP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2个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高温排污球阀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PN1.6DN50</w:t>
            </w: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整套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耐高温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高温球阀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PN1.6DN25</w:t>
            </w: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整套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耐高温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给水流量计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4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不锈纲对夹式止回阀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numPr>
          <w:ilvl w:val="0"/>
          <w:numId w:val="3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给水系统（标准配置）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2445"/>
        <w:gridCol w:w="2805"/>
        <w:gridCol w:w="945"/>
        <w:gridCol w:w="2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锅炉给水泵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2台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过滤器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法兰截止阀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PN1.6DN40</w:t>
            </w:r>
          </w:p>
        </w:tc>
        <w:tc>
          <w:tcPr>
            <w:tcW w:w="9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整套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不锈钢止回阀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2个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压力表</w:t>
            </w:r>
          </w:p>
        </w:tc>
        <w:tc>
          <w:tcPr>
            <w:tcW w:w="280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Y-150（0-2.5MP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4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1个</w:t>
            </w:r>
          </w:p>
        </w:tc>
        <w:tc>
          <w:tcPr>
            <w:tcW w:w="267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numPr>
          <w:ilvl w:val="0"/>
          <w:numId w:val="3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烟温检测（标准配置）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2490"/>
        <w:gridCol w:w="2775"/>
        <w:gridCol w:w="960"/>
        <w:gridCol w:w="2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9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烟温检测装置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numPr>
          <w:ilvl w:val="0"/>
          <w:numId w:val="3"/>
        </w:numPr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配套辅机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2475"/>
        <w:gridCol w:w="2775"/>
        <w:gridCol w:w="960"/>
        <w:gridCol w:w="2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分气缸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Φ500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mm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带监检证书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1台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2进5出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烟囱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Φ600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mm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12米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平台扶梯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投标方设计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立式不锈钢泵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耐高温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2台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一用一备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软水处理器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投标方设计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、8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时间+流量型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加药罐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投标方设计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1台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本体烟温保护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投标方设计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1套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本体缺水保护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投标方设计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1台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炉水取样器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投标方设计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1台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4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锅炉控制柜</w:t>
            </w:r>
          </w:p>
        </w:tc>
        <w:tc>
          <w:tcPr>
            <w:tcW w:w="2775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彩色触摸屏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+给水变频</w:t>
            </w:r>
          </w:p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（包括燃烧控制、自动变频给水、程序启动、超压停炉低压起炉和超压保护、超低水位保护、熄火保护）超温保护、锅炉内部漏天然气保护、电压缺相保护、电压欠电压保护等功能</w:t>
            </w:r>
          </w:p>
        </w:tc>
        <w:tc>
          <w:tcPr>
            <w:tcW w:w="960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1台</w:t>
            </w:r>
          </w:p>
        </w:tc>
        <w:tc>
          <w:tcPr>
            <w:tcW w:w="2662" w:type="dxa"/>
          </w:tcPr>
          <w:p>
            <w:pPr>
              <w:widowControl/>
              <w:tabs>
                <w:tab w:val="left" w:pos="349"/>
              </w:tabs>
              <w:spacing w:line="360" w:lineRule="atLeas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tabs>
          <w:tab w:val="left" w:pos="349"/>
        </w:tabs>
        <w:spacing w:line="360" w:lineRule="atLeast"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/>
        </w:rPr>
        <w:t>G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、其他配套辅机。</w:t>
      </w:r>
    </w:p>
    <w:p>
      <w:pPr>
        <w:spacing w:line="480" w:lineRule="auto"/>
        <w:ind w:right="480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 xml:space="preserve">  </w:t>
      </w:r>
    </w:p>
    <w:p>
      <w:pPr>
        <w:spacing w:line="480" w:lineRule="auto"/>
        <w:jc w:val="right"/>
        <w:rPr>
          <w:sz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                                 </w:t>
      </w:r>
      <w:r>
        <w:rPr>
          <w:rFonts w:hint="eastAsia"/>
          <w:sz w:val="24"/>
        </w:rPr>
        <w:t>水仙药业（建瓯）股份有限公司</w:t>
      </w:r>
      <w:bookmarkStart w:id="3" w:name="_GoBack"/>
      <w:bookmarkEnd w:id="3"/>
    </w:p>
    <w:p>
      <w:pPr>
        <w:widowControl/>
        <w:shd w:val="clear" w:color="auto" w:fill="FFFFFF"/>
        <w:spacing w:line="360" w:lineRule="atLeast"/>
        <w:jc w:val="righ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                                                                               20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20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年2月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/>
        </w:rPr>
        <w:t>20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日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  <w:br w:type="page"/>
      </w:r>
    </w:p>
    <w:p>
      <w:pPr>
        <w:widowControl/>
        <w:shd w:val="clear" w:color="auto" w:fill="FFFFFF"/>
        <w:spacing w:line="360" w:lineRule="atLeast"/>
        <w:ind w:right="135"/>
        <w:jc w:val="left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1E2567"/>
    <w:multiLevelType w:val="singleLevel"/>
    <w:tmpl w:val="AF1E256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208600C"/>
    <w:multiLevelType w:val="singleLevel"/>
    <w:tmpl w:val="0208600C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6BC18318"/>
    <w:multiLevelType w:val="singleLevel"/>
    <w:tmpl w:val="6BC18318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